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4C86" w14:textId="3921C518" w:rsidR="00081DB9" w:rsidRDefault="00A25F60" w:rsidP="004E7FB0"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D458" wp14:editId="40035CF6">
                <wp:simplePos x="0" y="0"/>
                <wp:positionH relativeFrom="column">
                  <wp:posOffset>3911600</wp:posOffset>
                </wp:positionH>
                <wp:positionV relativeFrom="paragraph">
                  <wp:posOffset>0</wp:posOffset>
                </wp:positionV>
                <wp:extent cx="2311400" cy="13296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32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4F353" w14:textId="77777777" w:rsidR="00A25F60" w:rsidRDefault="00A25F60" w:rsidP="00A25F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B226D" wp14:editId="0E848D30">
                                  <wp:extent cx="2122170" cy="12788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*Money 101 education -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2170" cy="1278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CD4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pt;margin-top:0;width:182pt;height:10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" fillcolor="white [3201]" stroked="f" strokeweight=".5pt">
                <v:textbox>
                  <w:txbxContent>
                    <w:p w14:paraId="40C4F353" w14:textId="77777777" w:rsidR="00A25F60" w:rsidRDefault="00A25F60" w:rsidP="00A25F60">
                      <w:r>
                        <w:rPr>
                          <w:noProof/>
                        </w:rPr>
                        <w:drawing>
                          <wp:inline distT="0" distB="0" distL="0" distR="0" wp14:anchorId="449B226D" wp14:editId="0E848D30">
                            <wp:extent cx="2122170" cy="12788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*Money 101 education -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2170" cy="1278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310C3" w14:textId="1DCC2ACC" w:rsidR="00527006" w:rsidRDefault="00A25F60" w:rsidP="004E7FB0">
      <w:r>
        <w:t>Please a</w:t>
      </w:r>
      <w:r w:rsidR="00A70797">
        <w:t xml:space="preserve">nswer the below </w:t>
      </w:r>
      <w:r w:rsidR="00527006">
        <w:t xml:space="preserve">questions in your own words. </w:t>
      </w:r>
    </w:p>
    <w:p w14:paraId="07C6C8DC" w14:textId="77777777" w:rsidR="00527006" w:rsidRDefault="00527006" w:rsidP="004E7FB0"/>
    <w:p w14:paraId="690FA3EE" w14:textId="423D3EE8" w:rsidR="00527006" w:rsidRDefault="00304DD1" w:rsidP="004E7FB0">
      <w:r>
        <w:t>T</w:t>
      </w:r>
      <w:r w:rsidR="00501A18">
        <w:t xml:space="preserve">ype </w:t>
      </w:r>
      <w:r>
        <w:t xml:space="preserve">or write </w:t>
      </w:r>
      <w:r w:rsidR="00501A18">
        <w:t xml:space="preserve">your answers into the box. Please save the file </w:t>
      </w:r>
      <w:r w:rsidR="00527006">
        <w:t>with a title that includes the date (</w:t>
      </w:r>
      <w:r w:rsidR="00501A18">
        <w:t>AND</w:t>
      </w:r>
      <w:r w:rsidR="00527006">
        <w:t xml:space="preserve"> your name. i.e.</w:t>
      </w:r>
      <w:r w:rsidR="00A25F60">
        <w:t>,</w:t>
      </w:r>
      <w:r w:rsidR="00527006">
        <w:t xml:space="preserve"> 2024-</w:t>
      </w:r>
      <w:r>
        <w:t>07</w:t>
      </w:r>
      <w:r w:rsidR="00527006">
        <w:t>-</w:t>
      </w:r>
      <w:r>
        <w:t>31</w:t>
      </w:r>
      <w:r w:rsidR="00527006">
        <w:t xml:space="preserve"> Sally’s Homework </w:t>
      </w:r>
      <w:r>
        <w:t>and email to Diane.Drey@scorevolunteer.org</w:t>
      </w:r>
    </w:p>
    <w:p w14:paraId="18D59B9B" w14:textId="77777777" w:rsidR="00527006" w:rsidRDefault="00527006" w:rsidP="004E7FB0"/>
    <w:p w14:paraId="31249769" w14:textId="59492FB1" w:rsidR="00527006" w:rsidRDefault="00A25F60" w:rsidP="004E7FB0">
      <w:r>
        <w:t>Looking at Handout 12.0 instructors’ notes is not cheating.</w:t>
      </w:r>
      <w:r w:rsidR="00527006">
        <w:t xml:space="preserve"> </w:t>
      </w:r>
    </w:p>
    <w:p w14:paraId="7410AEEA" w14:textId="77777777" w:rsidR="00527006" w:rsidRDefault="00527006" w:rsidP="004E7FB0"/>
    <w:p w14:paraId="35A63A2B" w14:textId="63D16B5D" w:rsidR="00527006" w:rsidRDefault="00527006" w:rsidP="004E7FB0">
      <w:r>
        <w:t xml:space="preserve">HERE WE GO….  </w:t>
      </w:r>
    </w:p>
    <w:p w14:paraId="7F678AC4" w14:textId="77777777" w:rsidR="00527006" w:rsidRDefault="00527006" w:rsidP="004E7FB0"/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880"/>
        <w:gridCol w:w="2960"/>
        <w:gridCol w:w="6230"/>
      </w:tblGrid>
      <w:tr w:rsidR="00B95A22" w:rsidRPr="00A25F60" w14:paraId="24FEF855" w14:textId="17183EAF" w:rsidTr="00B95A22">
        <w:tc>
          <w:tcPr>
            <w:tcW w:w="880" w:type="dxa"/>
          </w:tcPr>
          <w:p w14:paraId="259E6EF5" w14:textId="0AA4B1B3" w:rsidR="00B95A22" w:rsidRPr="00A25F60" w:rsidRDefault="00B95A22" w:rsidP="00A25F60">
            <w:pPr>
              <w:ind w:left="360"/>
              <w:jc w:val="center"/>
            </w:pPr>
            <w:r>
              <w:t>1.</w:t>
            </w:r>
          </w:p>
        </w:tc>
        <w:tc>
          <w:tcPr>
            <w:tcW w:w="2960" w:type="dxa"/>
          </w:tcPr>
          <w:p w14:paraId="3FE08FF1" w14:textId="289BFD71" w:rsidR="00B95A22" w:rsidRPr="00A25F60" w:rsidRDefault="00B95A22" w:rsidP="00D60300">
            <w:r w:rsidRPr="00A25F60">
              <w:t>What is a bond?</w:t>
            </w:r>
          </w:p>
        </w:tc>
        <w:tc>
          <w:tcPr>
            <w:tcW w:w="6230" w:type="dxa"/>
          </w:tcPr>
          <w:p w14:paraId="5EB10CE2" w14:textId="77777777" w:rsidR="00B95A22" w:rsidRDefault="00B95A22" w:rsidP="00D60300"/>
          <w:p w14:paraId="6E628883" w14:textId="77777777" w:rsidR="00B95A22" w:rsidRDefault="00B95A22" w:rsidP="00D60300"/>
          <w:p w14:paraId="2D661CE0" w14:textId="77777777" w:rsidR="00B95A22" w:rsidRDefault="00B95A22" w:rsidP="00D60300"/>
          <w:p w14:paraId="18298DE1" w14:textId="77777777" w:rsidR="00B95A22" w:rsidRPr="00A25F60" w:rsidRDefault="00B95A22" w:rsidP="00D60300"/>
        </w:tc>
      </w:tr>
      <w:tr w:rsidR="00B95A22" w:rsidRPr="00A25F60" w14:paraId="182FE31B" w14:textId="3D4DCB72" w:rsidTr="00B95A22">
        <w:tc>
          <w:tcPr>
            <w:tcW w:w="880" w:type="dxa"/>
          </w:tcPr>
          <w:p w14:paraId="1406A831" w14:textId="304ADE38" w:rsidR="00B95A22" w:rsidRPr="00A25F60" w:rsidRDefault="00B95A22" w:rsidP="00A25F60">
            <w:pPr>
              <w:ind w:left="360"/>
              <w:jc w:val="center"/>
            </w:pPr>
            <w:r>
              <w:t>2.</w:t>
            </w:r>
          </w:p>
        </w:tc>
        <w:tc>
          <w:tcPr>
            <w:tcW w:w="2960" w:type="dxa"/>
          </w:tcPr>
          <w:p w14:paraId="45980720" w14:textId="1C09D6D0" w:rsidR="00B95A22" w:rsidRDefault="00B95A22" w:rsidP="00A25F60">
            <w:pPr>
              <w:rPr>
                <w:i/>
              </w:rPr>
            </w:pPr>
            <w:r w:rsidRPr="00A25F60">
              <w:t xml:space="preserve">What factors </w:t>
            </w:r>
            <w:r>
              <w:t xml:space="preserve">should you </w:t>
            </w:r>
            <w:r w:rsidRPr="00A25F60">
              <w:t xml:space="preserve">consider when buying a bond? </w:t>
            </w:r>
            <w:r w:rsidRPr="00A25F60">
              <w:rPr>
                <w:i/>
              </w:rPr>
              <w:t>(hint we discussed four factors)</w:t>
            </w:r>
          </w:p>
          <w:p w14:paraId="667456B9" w14:textId="769A2EE9" w:rsidR="00B95A22" w:rsidRPr="00A25F60" w:rsidRDefault="00B95A22" w:rsidP="00A25F60"/>
        </w:tc>
        <w:tc>
          <w:tcPr>
            <w:tcW w:w="6230" w:type="dxa"/>
          </w:tcPr>
          <w:p w14:paraId="6C82A569" w14:textId="77777777" w:rsidR="00B95A22" w:rsidRPr="00A25F60" w:rsidRDefault="00B95A22" w:rsidP="00A25F60">
            <w:pPr>
              <w:pStyle w:val="ListParagraph"/>
            </w:pPr>
          </w:p>
        </w:tc>
      </w:tr>
      <w:tr w:rsidR="00B95A22" w:rsidRPr="00A25F60" w14:paraId="20EC82A7" w14:textId="6B10948B" w:rsidTr="00B95A22">
        <w:tc>
          <w:tcPr>
            <w:tcW w:w="880" w:type="dxa"/>
          </w:tcPr>
          <w:p w14:paraId="663DDF7A" w14:textId="5F51481B" w:rsidR="00B95A22" w:rsidRPr="00A25F60" w:rsidRDefault="00B95A22" w:rsidP="00A25F60">
            <w:pPr>
              <w:ind w:left="360"/>
              <w:jc w:val="center"/>
            </w:pPr>
            <w:r>
              <w:t>3.</w:t>
            </w:r>
          </w:p>
        </w:tc>
        <w:tc>
          <w:tcPr>
            <w:tcW w:w="2960" w:type="dxa"/>
          </w:tcPr>
          <w:p w14:paraId="57939B1D" w14:textId="77777777" w:rsidR="00B95A22" w:rsidRDefault="00B95A22" w:rsidP="00A25F60">
            <w:r w:rsidRPr="00A25F60">
              <w:t xml:space="preserve">What is a Bond “rating”? </w:t>
            </w:r>
          </w:p>
          <w:p w14:paraId="61E0119A" w14:textId="77777777" w:rsidR="00B95A22" w:rsidRDefault="00B95A22" w:rsidP="00A25F60"/>
          <w:p w14:paraId="46D20B9B" w14:textId="77777777" w:rsidR="00B95A22" w:rsidRDefault="00B95A22" w:rsidP="00A25F60">
            <w:r>
              <w:t xml:space="preserve">Give </w:t>
            </w:r>
            <w:r w:rsidRPr="00A25F60">
              <w:t>examples of ratings?</w:t>
            </w:r>
          </w:p>
          <w:p w14:paraId="32C53AC6" w14:textId="77777777" w:rsidR="00B95A22" w:rsidRDefault="00B95A22" w:rsidP="00A25F60"/>
          <w:p w14:paraId="2BBA30BD" w14:textId="0F5993E7" w:rsidR="00B95A22" w:rsidRPr="00A25F60" w:rsidRDefault="00B95A22" w:rsidP="00A25F60"/>
        </w:tc>
        <w:tc>
          <w:tcPr>
            <w:tcW w:w="6230" w:type="dxa"/>
          </w:tcPr>
          <w:p w14:paraId="761F8BCF" w14:textId="77777777" w:rsidR="00B95A22" w:rsidRPr="00A25F60" w:rsidRDefault="00B95A22" w:rsidP="00A25F60"/>
        </w:tc>
      </w:tr>
      <w:tr w:rsidR="00B95A22" w:rsidRPr="00A25F60" w14:paraId="119F5B76" w14:textId="0EA1FA63" w:rsidTr="00B95A22">
        <w:tc>
          <w:tcPr>
            <w:tcW w:w="880" w:type="dxa"/>
          </w:tcPr>
          <w:p w14:paraId="1FC84952" w14:textId="1913610A" w:rsidR="00B95A22" w:rsidRPr="00A25F60" w:rsidRDefault="00B95A22" w:rsidP="00A25F60">
            <w:pPr>
              <w:ind w:left="360"/>
              <w:jc w:val="center"/>
            </w:pPr>
            <w:r>
              <w:t>4.</w:t>
            </w:r>
          </w:p>
        </w:tc>
        <w:tc>
          <w:tcPr>
            <w:tcW w:w="2960" w:type="dxa"/>
          </w:tcPr>
          <w:p w14:paraId="138EA152" w14:textId="77777777" w:rsidR="00B95A22" w:rsidRDefault="00B95A22" w:rsidP="00A25F60">
            <w:r w:rsidRPr="00A25F60">
              <w:t>What is a Bond “term”?   give examples of short-term, mid-term, long term</w:t>
            </w:r>
          </w:p>
          <w:p w14:paraId="6886ACC8" w14:textId="793C77AE" w:rsidR="00B95A22" w:rsidRPr="00A25F60" w:rsidRDefault="00B95A22" w:rsidP="00A25F60"/>
        </w:tc>
        <w:tc>
          <w:tcPr>
            <w:tcW w:w="6230" w:type="dxa"/>
          </w:tcPr>
          <w:p w14:paraId="358CBCCE" w14:textId="77777777" w:rsidR="00B95A22" w:rsidRDefault="00B95A22" w:rsidP="00A25F60"/>
          <w:p w14:paraId="770F616F" w14:textId="77777777" w:rsidR="00B95A22" w:rsidRPr="00A25F60" w:rsidRDefault="00B95A22" w:rsidP="00A25F60"/>
        </w:tc>
      </w:tr>
      <w:tr w:rsidR="00B95A22" w:rsidRPr="00A25F60" w14:paraId="5A3380AC" w14:textId="2419C561" w:rsidTr="00B95A22">
        <w:tc>
          <w:tcPr>
            <w:tcW w:w="880" w:type="dxa"/>
          </w:tcPr>
          <w:p w14:paraId="74631F67" w14:textId="0549E8CD" w:rsidR="00B95A22" w:rsidRPr="00A25F60" w:rsidRDefault="00B95A22" w:rsidP="00A25F60">
            <w:pPr>
              <w:ind w:left="360"/>
              <w:jc w:val="center"/>
            </w:pPr>
            <w:r w:rsidRPr="00A25F60">
              <w:t>5.</w:t>
            </w:r>
          </w:p>
        </w:tc>
        <w:tc>
          <w:tcPr>
            <w:tcW w:w="2960" w:type="dxa"/>
          </w:tcPr>
          <w:p w14:paraId="72F38D72" w14:textId="77777777" w:rsidR="00B95A22" w:rsidRDefault="00B95A22" w:rsidP="00D60300">
            <w:r w:rsidRPr="00A25F60">
              <w:t>What is a Bond’s “Face value”?</w:t>
            </w:r>
          </w:p>
          <w:p w14:paraId="2D860BF6" w14:textId="77777777" w:rsidR="00B95A22" w:rsidRDefault="00B95A22" w:rsidP="00D60300">
            <w:pPr>
              <w:rPr>
                <w:i/>
                <w:iCs/>
                <w:color w:val="FF0000"/>
              </w:rPr>
            </w:pPr>
          </w:p>
          <w:p w14:paraId="29847970" w14:textId="1399D005" w:rsidR="00B95A22" w:rsidRPr="00A25F60" w:rsidRDefault="00B95A22" w:rsidP="00D60300">
            <w:pPr>
              <w:rPr>
                <w:i/>
                <w:iCs/>
                <w:color w:val="FF0000"/>
              </w:rPr>
            </w:pPr>
          </w:p>
        </w:tc>
        <w:tc>
          <w:tcPr>
            <w:tcW w:w="6230" w:type="dxa"/>
          </w:tcPr>
          <w:p w14:paraId="0BB5DCDA" w14:textId="77777777" w:rsidR="00B95A22" w:rsidRPr="00A25F60" w:rsidRDefault="00B95A22" w:rsidP="00D60300">
            <w:pPr>
              <w:rPr>
                <w:i/>
                <w:iCs/>
                <w:color w:val="FF0000"/>
              </w:rPr>
            </w:pPr>
          </w:p>
        </w:tc>
      </w:tr>
      <w:tr w:rsidR="00B95A22" w:rsidRPr="00A25F60" w14:paraId="203D62B5" w14:textId="0294C711" w:rsidTr="00B95A22">
        <w:tc>
          <w:tcPr>
            <w:tcW w:w="880" w:type="dxa"/>
          </w:tcPr>
          <w:p w14:paraId="769E7C7A" w14:textId="1D0F990B" w:rsidR="00B95A22" w:rsidRPr="00A25F60" w:rsidRDefault="00B95A22" w:rsidP="00A25F60">
            <w:pPr>
              <w:ind w:left="360"/>
              <w:jc w:val="center"/>
            </w:pPr>
            <w:r>
              <w:t>6.</w:t>
            </w:r>
          </w:p>
        </w:tc>
        <w:tc>
          <w:tcPr>
            <w:tcW w:w="2960" w:type="dxa"/>
          </w:tcPr>
          <w:p w14:paraId="33B704C9" w14:textId="77777777" w:rsidR="00B95A22" w:rsidRDefault="00B95A22" w:rsidP="00A25F60">
            <w:r w:rsidRPr="00A25F60">
              <w:t>When interest rates go up, what happens to bond prices?</w:t>
            </w:r>
          </w:p>
          <w:p w14:paraId="5CC22CCB" w14:textId="7CE84B52" w:rsidR="00B95A22" w:rsidRPr="00A25F60" w:rsidRDefault="00B95A22" w:rsidP="00A25F60"/>
        </w:tc>
        <w:tc>
          <w:tcPr>
            <w:tcW w:w="6230" w:type="dxa"/>
          </w:tcPr>
          <w:p w14:paraId="20A59B23" w14:textId="77777777" w:rsidR="00B95A22" w:rsidRPr="00A25F60" w:rsidRDefault="00B95A22" w:rsidP="00A25F60"/>
        </w:tc>
      </w:tr>
      <w:tr w:rsidR="00B95A22" w:rsidRPr="00A25F60" w14:paraId="3726645E" w14:textId="7957A346" w:rsidTr="00B95A22">
        <w:tc>
          <w:tcPr>
            <w:tcW w:w="880" w:type="dxa"/>
          </w:tcPr>
          <w:p w14:paraId="60AA46A0" w14:textId="09683C3C" w:rsidR="00B95A22" w:rsidRPr="00A25F60" w:rsidRDefault="00B95A22" w:rsidP="00A25F60">
            <w:pPr>
              <w:ind w:left="360"/>
              <w:jc w:val="center"/>
            </w:pPr>
            <w:r>
              <w:t>7.</w:t>
            </w:r>
          </w:p>
        </w:tc>
        <w:tc>
          <w:tcPr>
            <w:tcW w:w="2960" w:type="dxa"/>
          </w:tcPr>
          <w:p w14:paraId="535EFC10" w14:textId="77777777" w:rsidR="00B95A22" w:rsidRDefault="00B95A22" w:rsidP="00A25F60">
            <w:r w:rsidRPr="00A25F60">
              <w:t>When interest rates go down, what happens to bond prices?</w:t>
            </w:r>
          </w:p>
          <w:p w14:paraId="08710225" w14:textId="77777777" w:rsidR="00B95A22" w:rsidRDefault="00B95A22" w:rsidP="00A25F60"/>
          <w:p w14:paraId="4B05C369" w14:textId="7DF5FAFA" w:rsidR="00304DD1" w:rsidRPr="00A25F60" w:rsidRDefault="00304DD1" w:rsidP="00A25F60"/>
        </w:tc>
        <w:tc>
          <w:tcPr>
            <w:tcW w:w="6230" w:type="dxa"/>
          </w:tcPr>
          <w:p w14:paraId="321FAAD1" w14:textId="77777777" w:rsidR="00B95A22" w:rsidRPr="00A25F60" w:rsidRDefault="00B95A22" w:rsidP="00A25F60"/>
        </w:tc>
      </w:tr>
      <w:tr w:rsidR="00B95A22" w:rsidRPr="00A25F60" w14:paraId="6BBA1B17" w14:textId="6924EA3C" w:rsidTr="00B95A22">
        <w:tc>
          <w:tcPr>
            <w:tcW w:w="880" w:type="dxa"/>
          </w:tcPr>
          <w:p w14:paraId="15B547E0" w14:textId="6D6EEE71" w:rsidR="00B95A22" w:rsidRPr="00A25F60" w:rsidRDefault="00B95A22" w:rsidP="00A25F60">
            <w:pPr>
              <w:ind w:left="360"/>
              <w:jc w:val="center"/>
            </w:pPr>
            <w:r>
              <w:lastRenderedPageBreak/>
              <w:t>8.</w:t>
            </w:r>
          </w:p>
        </w:tc>
        <w:tc>
          <w:tcPr>
            <w:tcW w:w="2960" w:type="dxa"/>
          </w:tcPr>
          <w:p w14:paraId="4E72A2C7" w14:textId="73B7CFBE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 xml:space="preserve">In 2021, </w:t>
            </w:r>
            <w:r>
              <w:rPr>
                <w:rFonts w:ascii="Calibri" w:hAnsi="Calibri" w:cs="Calibri"/>
                <w:color w:val="222222"/>
              </w:rPr>
              <w:t>Jane</w:t>
            </w:r>
            <w:r w:rsidRPr="00A25F60">
              <w:rPr>
                <w:rFonts w:ascii="Calibri" w:hAnsi="Calibri" w:cs="Calibri"/>
                <w:color w:val="222222"/>
              </w:rPr>
              <w:t xml:space="preserve"> purchased a $10,000 bond with a 5-year term that pays 3% interest. </w:t>
            </w:r>
          </w:p>
          <w:p w14:paraId="66315DF8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6DECEC17" w14:textId="72E208A0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 xml:space="preserve">Jane </w:t>
            </w:r>
            <w:r w:rsidRPr="00A25F60">
              <w:rPr>
                <w:rFonts w:ascii="Calibri" w:hAnsi="Calibri" w:cs="Calibri"/>
                <w:color w:val="222222"/>
              </w:rPr>
              <w:t xml:space="preserve">will receive $300 </w:t>
            </w:r>
            <w:r>
              <w:rPr>
                <w:rFonts w:ascii="Calibri" w:hAnsi="Calibri" w:cs="Calibri"/>
                <w:color w:val="222222"/>
              </w:rPr>
              <w:t xml:space="preserve">interest annually </w:t>
            </w:r>
            <w:r w:rsidRPr="00A25F60">
              <w:rPr>
                <w:rFonts w:ascii="Calibri" w:hAnsi="Calibri" w:cs="Calibri"/>
                <w:color w:val="222222"/>
              </w:rPr>
              <w:t xml:space="preserve">for five years and then get back </w:t>
            </w:r>
            <w:r>
              <w:rPr>
                <w:rFonts w:ascii="Calibri" w:hAnsi="Calibri" w:cs="Calibri"/>
                <w:color w:val="222222"/>
              </w:rPr>
              <w:t>her</w:t>
            </w:r>
            <w:r w:rsidRPr="00A25F60">
              <w:rPr>
                <w:rFonts w:ascii="Calibri" w:hAnsi="Calibri" w:cs="Calibri"/>
                <w:color w:val="222222"/>
              </w:rPr>
              <w:t xml:space="preserve"> $10,000. </w:t>
            </w:r>
          </w:p>
          <w:p w14:paraId="2ECD2FC0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3E640A5D" w14:textId="26ACBF9A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 xml:space="preserve">Two years have passed, and Interest rates </w:t>
            </w:r>
            <w:r>
              <w:rPr>
                <w:rFonts w:ascii="Calibri" w:hAnsi="Calibri" w:cs="Calibri"/>
                <w:color w:val="222222"/>
              </w:rPr>
              <w:t xml:space="preserve">have risen.  Investors can buy a similar bond and earn </w:t>
            </w:r>
            <w:r w:rsidRPr="00A25F60">
              <w:rPr>
                <w:rFonts w:ascii="Calibri" w:hAnsi="Calibri" w:cs="Calibri"/>
                <w:color w:val="222222"/>
              </w:rPr>
              <w:t>5%</w:t>
            </w:r>
            <w:r>
              <w:rPr>
                <w:rFonts w:ascii="Calibri" w:hAnsi="Calibri" w:cs="Calibri"/>
                <w:color w:val="222222"/>
              </w:rPr>
              <w:t xml:space="preserve"> interest</w:t>
            </w:r>
            <w:r w:rsidRPr="00A25F60">
              <w:rPr>
                <w:rFonts w:ascii="Calibri" w:hAnsi="Calibri" w:cs="Calibri"/>
                <w:color w:val="222222"/>
              </w:rPr>
              <w:t xml:space="preserve">. </w:t>
            </w:r>
          </w:p>
          <w:p w14:paraId="3AA9960D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2D4FDC10" w14:textId="0F08BA60" w:rsidR="00B95A22" w:rsidRPr="00A25F60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 xml:space="preserve">What must </w:t>
            </w:r>
            <w:r>
              <w:rPr>
                <w:rFonts w:ascii="Calibri" w:hAnsi="Calibri" w:cs="Calibri"/>
                <w:color w:val="222222"/>
              </w:rPr>
              <w:t>Jane</w:t>
            </w:r>
            <w:r w:rsidRPr="00A25F60">
              <w:rPr>
                <w:rFonts w:ascii="Calibri" w:hAnsi="Calibri" w:cs="Calibri"/>
                <w:color w:val="222222"/>
              </w:rPr>
              <w:t xml:space="preserve"> do to attract a buyer to purchase </w:t>
            </w:r>
            <w:r>
              <w:rPr>
                <w:rFonts w:ascii="Calibri" w:hAnsi="Calibri" w:cs="Calibri"/>
                <w:color w:val="222222"/>
              </w:rPr>
              <w:t xml:space="preserve">her 3% </w:t>
            </w:r>
            <w:r w:rsidRPr="00A25F60">
              <w:rPr>
                <w:rFonts w:ascii="Calibri" w:hAnsi="Calibri" w:cs="Calibri"/>
                <w:color w:val="222222"/>
              </w:rPr>
              <w:t>bond?   </w:t>
            </w:r>
          </w:p>
        </w:tc>
        <w:tc>
          <w:tcPr>
            <w:tcW w:w="6230" w:type="dxa"/>
          </w:tcPr>
          <w:p w14:paraId="483AF7E8" w14:textId="77777777" w:rsidR="00B95A22" w:rsidRPr="00A25F60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</w:tc>
      </w:tr>
      <w:tr w:rsidR="00B95A22" w:rsidRPr="00A25F60" w14:paraId="7F0AB43B" w14:textId="19455FA4" w:rsidTr="00B95A22">
        <w:tc>
          <w:tcPr>
            <w:tcW w:w="880" w:type="dxa"/>
          </w:tcPr>
          <w:p w14:paraId="318F1E7B" w14:textId="462EAF2D" w:rsidR="00B95A22" w:rsidRPr="00A25F60" w:rsidRDefault="00B95A22" w:rsidP="00A25F60">
            <w:pPr>
              <w:ind w:left="360"/>
              <w:jc w:val="center"/>
            </w:pPr>
            <w:r>
              <w:t>9.</w:t>
            </w:r>
          </w:p>
        </w:tc>
        <w:tc>
          <w:tcPr>
            <w:tcW w:w="2960" w:type="dxa"/>
          </w:tcPr>
          <w:p w14:paraId="053AB6A7" w14:textId="0CF18258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H</w:t>
            </w:r>
            <w:r w:rsidRPr="00690D7B">
              <w:rPr>
                <w:rFonts w:ascii="Calibri" w:hAnsi="Calibri" w:cs="Calibri"/>
                <w:color w:val="222222"/>
              </w:rPr>
              <w:t xml:space="preserve">ow much would a buyer offer to purchase </w:t>
            </w:r>
            <w:r>
              <w:rPr>
                <w:rFonts w:ascii="Calibri" w:hAnsi="Calibri" w:cs="Calibri"/>
                <w:color w:val="222222"/>
              </w:rPr>
              <w:t xml:space="preserve">Jane’s </w:t>
            </w:r>
            <w:r w:rsidRPr="00690D7B">
              <w:rPr>
                <w:rFonts w:ascii="Calibri" w:hAnsi="Calibri" w:cs="Calibri"/>
                <w:color w:val="222222"/>
              </w:rPr>
              <w:t xml:space="preserve">bond? </w:t>
            </w:r>
          </w:p>
          <w:p w14:paraId="506F22E1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5DAE33EB" w14:textId="387DE2B6" w:rsidR="00B95A22" w:rsidRPr="00A25F60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690D7B">
              <w:rPr>
                <w:rFonts w:ascii="Calibri" w:hAnsi="Calibri" w:cs="Calibri"/>
                <w:color w:val="222222"/>
              </w:rPr>
              <w:t>Remember, there are three years left on which the 3% bond will pay interest.</w:t>
            </w:r>
          </w:p>
        </w:tc>
        <w:tc>
          <w:tcPr>
            <w:tcW w:w="6230" w:type="dxa"/>
          </w:tcPr>
          <w:p w14:paraId="1572E0AF" w14:textId="434991DA" w:rsidR="00B95A22" w:rsidRPr="00A25F60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i/>
                <w:iCs/>
                <w:color w:val="222222"/>
              </w:rPr>
              <w:t>This is a HARD BONUS QUESTION</w:t>
            </w:r>
          </w:p>
        </w:tc>
      </w:tr>
      <w:tr w:rsidR="00B95A22" w:rsidRPr="00A25F60" w14:paraId="71A97EBD" w14:textId="28EA84FD" w:rsidTr="00B95A22">
        <w:tc>
          <w:tcPr>
            <w:tcW w:w="880" w:type="dxa"/>
          </w:tcPr>
          <w:p w14:paraId="6194886B" w14:textId="7103D74B" w:rsidR="00B95A22" w:rsidRPr="00A25F60" w:rsidRDefault="00B95A22" w:rsidP="00A25F60">
            <w:pPr>
              <w:ind w:left="360"/>
              <w:jc w:val="center"/>
            </w:pPr>
            <w:r>
              <w:t>10</w:t>
            </w:r>
          </w:p>
        </w:tc>
        <w:tc>
          <w:tcPr>
            <w:tcW w:w="2960" w:type="dxa"/>
          </w:tcPr>
          <w:p w14:paraId="3730F4AD" w14:textId="77777777" w:rsidR="00B95A22" w:rsidRDefault="00B95A22" w:rsidP="00690D7B">
            <w:pPr>
              <w:ind w:left="-32"/>
            </w:pPr>
            <w:r w:rsidRPr="00690D7B">
              <w:t xml:space="preserve"> In 2021, </w:t>
            </w:r>
            <w:r>
              <w:t xml:space="preserve">Veronica </w:t>
            </w:r>
            <w:r w:rsidRPr="00690D7B">
              <w:t>purchased a $10,000 bond with a 5-year term that pays 8% interest.  </w:t>
            </w:r>
          </w:p>
          <w:p w14:paraId="4000CA6D" w14:textId="77777777" w:rsidR="00B95A22" w:rsidRDefault="00B95A22" w:rsidP="00690D7B">
            <w:pPr>
              <w:ind w:left="-32"/>
            </w:pPr>
          </w:p>
          <w:p w14:paraId="5046E450" w14:textId="6C26A22F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  <w:r>
              <w:t xml:space="preserve">Veronica </w:t>
            </w:r>
            <w:r w:rsidRPr="00690D7B">
              <w:t xml:space="preserve">will receive $800 </w:t>
            </w:r>
            <w:r>
              <w:t xml:space="preserve">interest annually </w:t>
            </w:r>
            <w:r w:rsidRPr="00690D7B">
              <w:t xml:space="preserve">for five years and then get back </w:t>
            </w:r>
            <w:r>
              <w:t>her</w:t>
            </w:r>
            <w:r w:rsidRPr="00690D7B">
              <w:t xml:space="preserve"> $10,000.</w:t>
            </w:r>
            <w:r w:rsidRPr="00A25F60">
              <w:rPr>
                <w:rFonts w:ascii="Calibri" w:hAnsi="Calibri" w:cs="Calibri"/>
                <w:color w:val="222222"/>
              </w:rPr>
              <w:t xml:space="preserve"> </w:t>
            </w:r>
          </w:p>
          <w:p w14:paraId="37464A22" w14:textId="77777777" w:rsidR="00B95A22" w:rsidRDefault="00B95A22" w:rsidP="00690D7B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656AF2B1" w14:textId="77777777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>Two years have passed, and</w:t>
            </w:r>
            <w:r w:rsidRPr="00A25F60">
              <w:rPr>
                <w:color w:val="222222"/>
                <w:sz w:val="14"/>
                <w:szCs w:val="14"/>
              </w:rPr>
              <w:t> </w:t>
            </w:r>
            <w:r w:rsidRPr="00A25F60">
              <w:rPr>
                <w:rFonts w:ascii="Calibri" w:hAnsi="Calibri" w:cs="Calibri"/>
                <w:color w:val="222222"/>
              </w:rPr>
              <w:t xml:space="preserve">interest rates </w:t>
            </w:r>
            <w:r>
              <w:rPr>
                <w:rFonts w:ascii="Calibri" w:hAnsi="Calibri" w:cs="Calibri"/>
                <w:color w:val="222222"/>
              </w:rPr>
              <w:t xml:space="preserve">have dropped.  Investors can now only earn on a similar bond </w:t>
            </w:r>
            <w:r w:rsidRPr="00A25F60">
              <w:rPr>
                <w:rFonts w:ascii="Calibri" w:hAnsi="Calibri" w:cs="Calibri"/>
                <w:color w:val="222222"/>
              </w:rPr>
              <w:t>3%</w:t>
            </w:r>
            <w:r>
              <w:rPr>
                <w:rFonts w:ascii="Calibri" w:hAnsi="Calibri" w:cs="Calibri"/>
                <w:color w:val="222222"/>
              </w:rPr>
              <w:t xml:space="preserve"> interest.</w:t>
            </w:r>
          </w:p>
          <w:p w14:paraId="756A2B6D" w14:textId="77777777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</w:p>
          <w:p w14:paraId="55270611" w14:textId="77777777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What will Veronica do if she wants to sell her bond?</w:t>
            </w:r>
          </w:p>
          <w:p w14:paraId="6F502BB4" w14:textId="0C829EAD" w:rsidR="00B95A22" w:rsidRPr="00A25F60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6230" w:type="dxa"/>
          </w:tcPr>
          <w:p w14:paraId="47FCAB16" w14:textId="77777777" w:rsidR="00B95A22" w:rsidRPr="00A25F60" w:rsidRDefault="00B95A22" w:rsidP="00D60300">
            <w:pPr>
              <w:pStyle w:val="gmail-msolistparagraph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14"/>
                <w:szCs w:val="14"/>
              </w:rPr>
            </w:pPr>
          </w:p>
        </w:tc>
      </w:tr>
      <w:tr w:rsidR="00B95A22" w:rsidRPr="00A25F60" w14:paraId="7E28E003" w14:textId="14EAAC19" w:rsidTr="00B95A22">
        <w:tc>
          <w:tcPr>
            <w:tcW w:w="880" w:type="dxa"/>
          </w:tcPr>
          <w:p w14:paraId="007788E8" w14:textId="14CAF69E" w:rsidR="00B95A22" w:rsidRPr="00A25F60" w:rsidRDefault="00B95A22" w:rsidP="00B95A22">
            <w:pPr>
              <w:ind w:left="360"/>
              <w:jc w:val="center"/>
            </w:pPr>
            <w:r>
              <w:lastRenderedPageBreak/>
              <w:t>11.</w:t>
            </w:r>
          </w:p>
        </w:tc>
        <w:tc>
          <w:tcPr>
            <w:tcW w:w="2960" w:type="dxa"/>
          </w:tcPr>
          <w:p w14:paraId="3B9697CD" w14:textId="62335473" w:rsidR="00B95A22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H</w:t>
            </w:r>
            <w:r w:rsidRPr="00690D7B">
              <w:rPr>
                <w:rFonts w:ascii="Calibri" w:hAnsi="Calibri" w:cs="Calibri"/>
                <w:color w:val="222222"/>
              </w:rPr>
              <w:t xml:space="preserve">ow much would a buyer offer to purchase </w:t>
            </w:r>
            <w:r>
              <w:rPr>
                <w:rFonts w:ascii="Calibri" w:hAnsi="Calibri" w:cs="Calibri"/>
                <w:color w:val="222222"/>
              </w:rPr>
              <w:t xml:space="preserve">Veronica’s s </w:t>
            </w:r>
            <w:r w:rsidRPr="00690D7B">
              <w:rPr>
                <w:rFonts w:ascii="Calibri" w:hAnsi="Calibri" w:cs="Calibri"/>
                <w:color w:val="222222"/>
              </w:rPr>
              <w:t xml:space="preserve">bond? </w:t>
            </w:r>
          </w:p>
          <w:p w14:paraId="1B4A5809" w14:textId="77777777" w:rsidR="00B95A22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0E701D83" w14:textId="67800232" w:rsidR="00B95A22" w:rsidRPr="00A25F60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690D7B">
              <w:rPr>
                <w:rFonts w:ascii="Calibri" w:hAnsi="Calibri" w:cs="Calibri"/>
                <w:color w:val="222222"/>
              </w:rPr>
              <w:t xml:space="preserve">Remember, there are three years left on which the </w:t>
            </w:r>
            <w:r>
              <w:rPr>
                <w:rFonts w:ascii="Calibri" w:hAnsi="Calibri" w:cs="Calibri"/>
                <w:color w:val="222222"/>
              </w:rPr>
              <w:t>8</w:t>
            </w:r>
            <w:r w:rsidRPr="00690D7B">
              <w:rPr>
                <w:rFonts w:ascii="Calibri" w:hAnsi="Calibri" w:cs="Calibri"/>
                <w:color w:val="222222"/>
              </w:rPr>
              <w:t>% bond will pay interest.</w:t>
            </w:r>
          </w:p>
        </w:tc>
        <w:tc>
          <w:tcPr>
            <w:tcW w:w="6230" w:type="dxa"/>
          </w:tcPr>
          <w:p w14:paraId="7AADAB19" w14:textId="311AB30C" w:rsidR="00B95A22" w:rsidRPr="00A25F60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i/>
                <w:iCs/>
                <w:color w:val="222222"/>
              </w:rPr>
              <w:t>This is a HARD BONUS QUESTION</w:t>
            </w:r>
          </w:p>
        </w:tc>
      </w:tr>
      <w:tr w:rsidR="00B95A22" w:rsidRPr="00A25F60" w14:paraId="44760F9E" w14:textId="01408140" w:rsidTr="00B95A22">
        <w:tc>
          <w:tcPr>
            <w:tcW w:w="880" w:type="dxa"/>
          </w:tcPr>
          <w:p w14:paraId="48EC2190" w14:textId="268B24D1" w:rsidR="00B95A22" w:rsidRPr="00A25F60" w:rsidRDefault="00B95A22" w:rsidP="00B95A22">
            <w:pPr>
              <w:ind w:left="360"/>
              <w:jc w:val="center"/>
            </w:pPr>
            <w:r>
              <w:t>12</w:t>
            </w:r>
          </w:p>
        </w:tc>
        <w:tc>
          <w:tcPr>
            <w:tcW w:w="2960" w:type="dxa"/>
          </w:tcPr>
          <w:p w14:paraId="14F98BD4" w14:textId="4EFFDDC8" w:rsidR="00B95A22" w:rsidRPr="00A25F60" w:rsidRDefault="00B95A22" w:rsidP="00B95A22">
            <w:r w:rsidRPr="00A25F60">
              <w:t xml:space="preserve">What is the critical factor in determining your stock/bond ratio? </w:t>
            </w:r>
          </w:p>
        </w:tc>
        <w:tc>
          <w:tcPr>
            <w:tcW w:w="6230" w:type="dxa"/>
          </w:tcPr>
          <w:p w14:paraId="22AB2C39" w14:textId="77777777" w:rsidR="00B95A22" w:rsidRPr="00A25F60" w:rsidRDefault="00B95A22" w:rsidP="00B95A22">
            <w:pPr>
              <w:ind w:left="360"/>
            </w:pPr>
          </w:p>
        </w:tc>
      </w:tr>
      <w:tr w:rsidR="00B95A22" w:rsidRPr="00A25F60" w14:paraId="7FBF1598" w14:textId="1BCC547C" w:rsidTr="00B95A22">
        <w:tc>
          <w:tcPr>
            <w:tcW w:w="880" w:type="dxa"/>
          </w:tcPr>
          <w:p w14:paraId="4A8B67BB" w14:textId="54E04DA3" w:rsidR="00B95A22" w:rsidRPr="00A25F60" w:rsidRDefault="00B95A22" w:rsidP="00B95A22">
            <w:pPr>
              <w:ind w:left="360"/>
              <w:jc w:val="center"/>
            </w:pPr>
            <w:r>
              <w:t>13.</w:t>
            </w:r>
          </w:p>
        </w:tc>
        <w:tc>
          <w:tcPr>
            <w:tcW w:w="2960" w:type="dxa"/>
          </w:tcPr>
          <w:p w14:paraId="004204CE" w14:textId="3C0F5017" w:rsidR="00B95A22" w:rsidRPr="00A25F60" w:rsidRDefault="00B95A22" w:rsidP="00B95A22">
            <w:pPr>
              <w:pStyle w:val="ListParagraph"/>
              <w:ind w:left="0"/>
            </w:pPr>
            <w:r w:rsidRPr="00A25F60">
              <w:t xml:space="preserve">When someone says I need to make my portfolio “more conservative,” what would they be decreasing and what would they be increasing? </w:t>
            </w:r>
          </w:p>
        </w:tc>
        <w:tc>
          <w:tcPr>
            <w:tcW w:w="6230" w:type="dxa"/>
          </w:tcPr>
          <w:p w14:paraId="08D1ECDC" w14:textId="77777777" w:rsidR="00B95A22" w:rsidRPr="00A25F60" w:rsidRDefault="00B95A22" w:rsidP="00B95A22">
            <w:pPr>
              <w:pStyle w:val="ListParagraph"/>
              <w:ind w:left="0"/>
            </w:pPr>
          </w:p>
        </w:tc>
      </w:tr>
      <w:tr w:rsidR="00B95A22" w:rsidRPr="00A25F60" w14:paraId="504601C4" w14:textId="78785A8B" w:rsidTr="00B95A22">
        <w:tc>
          <w:tcPr>
            <w:tcW w:w="880" w:type="dxa"/>
          </w:tcPr>
          <w:p w14:paraId="586AFF45" w14:textId="32F7D3E3" w:rsidR="00B95A22" w:rsidRPr="00A25F60" w:rsidRDefault="00B95A22" w:rsidP="00B95A22">
            <w:pPr>
              <w:ind w:left="360"/>
              <w:jc w:val="center"/>
            </w:pPr>
            <w:r>
              <w:t>14.</w:t>
            </w:r>
          </w:p>
        </w:tc>
        <w:tc>
          <w:tcPr>
            <w:tcW w:w="2960" w:type="dxa"/>
          </w:tcPr>
          <w:p w14:paraId="60AC625A" w14:textId="6901523C" w:rsidR="00B95A22" w:rsidRPr="00A25F60" w:rsidRDefault="00B95A22" w:rsidP="00B95A22">
            <w:pPr>
              <w:pStyle w:val="ListParagraph"/>
              <w:ind w:left="0"/>
            </w:pPr>
            <w:r w:rsidRPr="00A25F60">
              <w:t>What is another word for Stocks?</w:t>
            </w:r>
          </w:p>
        </w:tc>
        <w:tc>
          <w:tcPr>
            <w:tcW w:w="6230" w:type="dxa"/>
          </w:tcPr>
          <w:p w14:paraId="3C368BE8" w14:textId="77777777" w:rsidR="00B95A22" w:rsidRPr="00A25F60" w:rsidRDefault="00B95A22" w:rsidP="00B95A22">
            <w:pPr>
              <w:pStyle w:val="ListParagraph"/>
              <w:ind w:left="0"/>
            </w:pPr>
          </w:p>
        </w:tc>
      </w:tr>
      <w:tr w:rsidR="00B95A22" w:rsidRPr="00A25F60" w14:paraId="35CDB04B" w14:textId="13A219AD" w:rsidTr="00B95A22">
        <w:tc>
          <w:tcPr>
            <w:tcW w:w="880" w:type="dxa"/>
          </w:tcPr>
          <w:p w14:paraId="0FC4B42A" w14:textId="20FFDAAF" w:rsidR="00B95A22" w:rsidRPr="00A25F60" w:rsidRDefault="00B95A22" w:rsidP="00B95A22">
            <w:pPr>
              <w:ind w:left="360"/>
              <w:jc w:val="center"/>
            </w:pPr>
            <w:r>
              <w:t>15</w:t>
            </w:r>
          </w:p>
        </w:tc>
        <w:tc>
          <w:tcPr>
            <w:tcW w:w="2960" w:type="dxa"/>
          </w:tcPr>
          <w:p w14:paraId="28BEABB3" w14:textId="46F261BE" w:rsidR="00B95A22" w:rsidRPr="00A25F60" w:rsidRDefault="00B95A22" w:rsidP="00B95A22">
            <w:r w:rsidRPr="00A25F60">
              <w:t>What is another word for Bonds?</w:t>
            </w:r>
          </w:p>
        </w:tc>
        <w:tc>
          <w:tcPr>
            <w:tcW w:w="6230" w:type="dxa"/>
          </w:tcPr>
          <w:p w14:paraId="4CBFC5E2" w14:textId="77777777" w:rsidR="00B95A22" w:rsidRPr="00A25F60" w:rsidRDefault="00B95A22" w:rsidP="00B95A22"/>
        </w:tc>
      </w:tr>
      <w:tr w:rsidR="00B95A22" w:rsidRPr="00A25F60" w14:paraId="6F564C69" w14:textId="7417463E" w:rsidTr="00B95A22">
        <w:tc>
          <w:tcPr>
            <w:tcW w:w="880" w:type="dxa"/>
          </w:tcPr>
          <w:p w14:paraId="2746ECEC" w14:textId="78B8E1E3" w:rsidR="00B95A22" w:rsidRPr="00A25F60" w:rsidRDefault="00B95A22" w:rsidP="00B95A22">
            <w:pPr>
              <w:ind w:left="360"/>
              <w:jc w:val="center"/>
            </w:pPr>
            <w:r>
              <w:t>16</w:t>
            </w:r>
          </w:p>
        </w:tc>
        <w:tc>
          <w:tcPr>
            <w:tcW w:w="2960" w:type="dxa"/>
          </w:tcPr>
          <w:p w14:paraId="2EF104EA" w14:textId="7FC59C45" w:rsidR="00B95A22" w:rsidRPr="00A25F60" w:rsidRDefault="00B95A22" w:rsidP="00B95A22">
            <w:pPr>
              <w:pStyle w:val="ListParagraph"/>
              <w:ind w:left="0"/>
            </w:pPr>
            <w:r>
              <w:t xml:space="preserve">Fill in the blank: </w:t>
            </w:r>
          </w:p>
        </w:tc>
        <w:tc>
          <w:tcPr>
            <w:tcW w:w="6230" w:type="dxa"/>
          </w:tcPr>
          <w:p w14:paraId="47FCA581" w14:textId="77777777" w:rsidR="00B95A22" w:rsidRDefault="00B95A22" w:rsidP="00B95A22">
            <w:pPr>
              <w:pStyle w:val="ListParagraph"/>
              <w:ind w:left="0"/>
            </w:pPr>
          </w:p>
          <w:p w14:paraId="7840ECA1" w14:textId="3AAE338E" w:rsidR="00B95A22" w:rsidRDefault="00B95A22" w:rsidP="00B95A22">
            <w:pPr>
              <w:pStyle w:val="ListParagraph"/>
              <w:ind w:left="0"/>
            </w:pPr>
            <w:r w:rsidRPr="00A25F60">
              <w:t>Stocks pay_____________ and Bonds pay______________</w:t>
            </w:r>
          </w:p>
          <w:p w14:paraId="67A4DA75" w14:textId="77777777" w:rsidR="00B95A22" w:rsidRDefault="00B95A22" w:rsidP="00B95A22">
            <w:pPr>
              <w:pStyle w:val="ListParagraph"/>
              <w:ind w:left="0"/>
            </w:pPr>
          </w:p>
          <w:p w14:paraId="3BEE9BE1" w14:textId="5B08F721" w:rsidR="00B95A22" w:rsidRPr="00A25F60" w:rsidRDefault="00B95A22" w:rsidP="00B95A22">
            <w:pPr>
              <w:pStyle w:val="ListParagraph"/>
              <w:ind w:left="0"/>
            </w:pPr>
          </w:p>
        </w:tc>
      </w:tr>
      <w:tr w:rsidR="00B95A22" w:rsidRPr="00A25F60" w14:paraId="48E90F06" w14:textId="03B4762B" w:rsidTr="00B95A22">
        <w:tc>
          <w:tcPr>
            <w:tcW w:w="880" w:type="dxa"/>
          </w:tcPr>
          <w:p w14:paraId="0CDA6AAE" w14:textId="1BD671C5" w:rsidR="00B95A22" w:rsidRPr="00A25F60" w:rsidRDefault="00B95A22" w:rsidP="00B95A22">
            <w:pPr>
              <w:ind w:left="360"/>
              <w:jc w:val="center"/>
            </w:pPr>
            <w:r>
              <w:t>17</w:t>
            </w:r>
          </w:p>
        </w:tc>
        <w:tc>
          <w:tcPr>
            <w:tcW w:w="2960" w:type="dxa"/>
          </w:tcPr>
          <w:p w14:paraId="7A23C27C" w14:textId="4567CEC0" w:rsidR="00B95A22" w:rsidRPr="00A25F60" w:rsidRDefault="00B95A22" w:rsidP="00B95A22">
            <w:pPr>
              <w:pStyle w:val="ListParagraph"/>
              <w:ind w:left="0"/>
              <w:rPr>
                <w:b/>
              </w:rPr>
            </w:pPr>
            <w:r w:rsidRPr="00690D7B">
              <w:t>Look at handout 12.0</w:t>
            </w:r>
            <w:r w:rsidR="007736A5">
              <w:t>2</w:t>
            </w:r>
            <w:r w:rsidRPr="00690D7B">
              <w:t xml:space="preserve">a. </w:t>
            </w:r>
            <w:r w:rsidRPr="00A25F60">
              <w:t xml:space="preserve">What is your </w:t>
            </w:r>
            <w:r>
              <w:t xml:space="preserve">RETIREMENT </w:t>
            </w:r>
            <w:r w:rsidRPr="00A25F60">
              <w:t xml:space="preserve">account's </w:t>
            </w:r>
            <w:r>
              <w:t xml:space="preserve">suggested </w:t>
            </w:r>
            <w:r w:rsidRPr="00A25F60">
              <w:t xml:space="preserve">stock/bond ratio now?  </w:t>
            </w:r>
          </w:p>
        </w:tc>
        <w:tc>
          <w:tcPr>
            <w:tcW w:w="6230" w:type="dxa"/>
          </w:tcPr>
          <w:p w14:paraId="316775FF" w14:textId="77777777" w:rsidR="00B95A22" w:rsidRDefault="00B95A22" w:rsidP="00B95A22">
            <w:pPr>
              <w:rPr>
                <w:b/>
              </w:rPr>
            </w:pPr>
          </w:p>
          <w:p w14:paraId="3D2609C4" w14:textId="77777777" w:rsidR="00304DD1" w:rsidRPr="00B95A22" w:rsidRDefault="00304DD1" w:rsidP="00B95A22">
            <w:pPr>
              <w:rPr>
                <w:b/>
              </w:rPr>
            </w:pPr>
          </w:p>
        </w:tc>
      </w:tr>
      <w:tr w:rsidR="00B95A22" w:rsidRPr="00A25F60" w14:paraId="1041AEED" w14:textId="035E71D4" w:rsidTr="00B95A22">
        <w:tc>
          <w:tcPr>
            <w:tcW w:w="880" w:type="dxa"/>
          </w:tcPr>
          <w:p w14:paraId="4EC5D3F0" w14:textId="3C4A6747" w:rsidR="00B95A22" w:rsidRPr="00A25F60" w:rsidRDefault="00B95A22" w:rsidP="00B95A22">
            <w:pPr>
              <w:ind w:left="360"/>
              <w:jc w:val="center"/>
            </w:pPr>
            <w:r>
              <w:t>18</w:t>
            </w:r>
          </w:p>
        </w:tc>
        <w:tc>
          <w:tcPr>
            <w:tcW w:w="2960" w:type="dxa"/>
          </w:tcPr>
          <w:p w14:paraId="48A22A68" w14:textId="1AD55413" w:rsidR="00B95A22" w:rsidRPr="00A25F60" w:rsidRDefault="00B95A22" w:rsidP="00B95A22">
            <w:r>
              <w:t xml:space="preserve">In ten years, what will be your RETIREMENT </w:t>
            </w:r>
            <w:r w:rsidRPr="00A25F60">
              <w:t xml:space="preserve">account’s diversification ratio? </w:t>
            </w:r>
          </w:p>
        </w:tc>
        <w:tc>
          <w:tcPr>
            <w:tcW w:w="6230" w:type="dxa"/>
          </w:tcPr>
          <w:p w14:paraId="59417382" w14:textId="77777777" w:rsidR="00B95A22" w:rsidRPr="00A25F60" w:rsidRDefault="00B95A22" w:rsidP="00B95A22">
            <w:pPr>
              <w:pStyle w:val="ListParagraph"/>
            </w:pPr>
          </w:p>
        </w:tc>
      </w:tr>
    </w:tbl>
    <w:p w14:paraId="440A45C6" w14:textId="77777777" w:rsidR="00B95A22" w:rsidRPr="00560144" w:rsidRDefault="00B95A22" w:rsidP="00081DB9">
      <w:pPr>
        <w:ind w:left="360"/>
        <w:jc w:val="center"/>
        <w:rPr>
          <w:b/>
          <w:color w:val="FF0000"/>
          <w:sz w:val="16"/>
          <w:szCs w:val="16"/>
        </w:rPr>
      </w:pPr>
    </w:p>
    <w:p w14:paraId="23F39A9F" w14:textId="6E1C0575" w:rsidR="00081DB9" w:rsidRPr="00081DB9" w:rsidRDefault="00081DB9" w:rsidP="00081DB9">
      <w:pPr>
        <w:ind w:left="360"/>
        <w:jc w:val="center"/>
        <w:rPr>
          <w:b/>
          <w:color w:val="FF0000"/>
          <w:sz w:val="40"/>
          <w:szCs w:val="40"/>
        </w:rPr>
      </w:pPr>
      <w:r w:rsidRPr="00081DB9">
        <w:rPr>
          <w:b/>
          <w:color w:val="FF0000"/>
          <w:sz w:val="40"/>
          <w:szCs w:val="40"/>
        </w:rPr>
        <w:t>YOU ARE NOT DONE YET….</w:t>
      </w:r>
    </w:p>
    <w:p w14:paraId="197B3A09" w14:textId="72C35F06" w:rsidR="00F466B3" w:rsidRPr="00025FC8" w:rsidRDefault="004E1FA5" w:rsidP="00025FC8">
      <w:pPr>
        <w:rPr>
          <w:b/>
        </w:rPr>
      </w:pPr>
      <w:r w:rsidRPr="00025FC8">
        <w:rPr>
          <w:b/>
        </w:rPr>
        <w:t xml:space="preserve">READ </w:t>
      </w:r>
      <w:r w:rsidR="00081DB9">
        <w:rPr>
          <w:b/>
        </w:rPr>
        <w:t>AND REVIEW</w:t>
      </w:r>
    </w:p>
    <w:p w14:paraId="6911C675" w14:textId="513F2137" w:rsidR="007736A5" w:rsidRPr="00B95A22" w:rsidRDefault="007736A5" w:rsidP="007736A5">
      <w:pPr>
        <w:pStyle w:val="ListParagraph"/>
        <w:numPr>
          <w:ilvl w:val="0"/>
          <w:numId w:val="21"/>
        </w:numPr>
        <w:rPr>
          <w:i/>
          <w:iCs/>
        </w:rPr>
      </w:pPr>
      <w:r w:rsidRPr="00B95A22">
        <w:t>12.0</w:t>
      </w:r>
      <w:r>
        <w:t>2</w:t>
      </w:r>
      <w:r w:rsidRPr="00B95A22">
        <w:t xml:space="preserve"> Recommended Diversification (a) retirement (b) college savings (c) life fund *</w:t>
      </w:r>
    </w:p>
    <w:p w14:paraId="25EB5A5B" w14:textId="288D659D" w:rsidR="00A12A60" w:rsidRPr="00FB4F9E" w:rsidRDefault="00A12A60" w:rsidP="00A12A60">
      <w:pPr>
        <w:pStyle w:val="ListParagraph"/>
        <w:numPr>
          <w:ilvl w:val="0"/>
          <w:numId w:val="21"/>
        </w:numPr>
        <w:rPr>
          <w:i/>
          <w:iCs/>
        </w:rPr>
      </w:pPr>
      <w:r w:rsidRPr="00FB4F9E">
        <w:rPr>
          <w:b/>
          <w:bCs/>
        </w:rPr>
        <w:t>12.0</w:t>
      </w:r>
      <w:r w:rsidR="007736A5" w:rsidRPr="00FB4F9E">
        <w:rPr>
          <w:b/>
          <w:bCs/>
        </w:rPr>
        <w:t>3</w:t>
      </w:r>
      <w:r w:rsidRPr="00FB4F9E">
        <w:rPr>
          <w:b/>
          <w:bCs/>
        </w:rPr>
        <w:t xml:space="preserve"> </w:t>
      </w:r>
      <w:r w:rsidR="00B95A22" w:rsidRPr="00FB4F9E">
        <w:rPr>
          <w:b/>
          <w:bCs/>
        </w:rPr>
        <w:t>How to put together a portfolio of stocks and bonds</w:t>
      </w:r>
      <w:r w:rsidRPr="00FB4F9E">
        <w:t xml:space="preserve"> </w:t>
      </w:r>
      <w:r w:rsidR="00560144" w:rsidRPr="00FB4F9E">
        <w:t xml:space="preserve">– </w:t>
      </w:r>
      <w:r w:rsidR="00560144" w:rsidRPr="00FB4F9E">
        <w:rPr>
          <w:i/>
          <w:iCs/>
        </w:rPr>
        <w:t>this is what we will discuss in class #3</w:t>
      </w:r>
      <w:r w:rsidR="00FB4F9E" w:rsidRPr="00FB4F9E">
        <w:rPr>
          <w:i/>
          <w:iCs/>
        </w:rPr>
        <w:t>,</w:t>
      </w:r>
      <w:r w:rsidR="00560144" w:rsidRPr="00FB4F9E">
        <w:rPr>
          <w:i/>
          <w:iCs/>
        </w:rPr>
        <w:t xml:space="preserve"> and we will begin to do Morningstar research</w:t>
      </w:r>
    </w:p>
    <w:p w14:paraId="738D037A" w14:textId="3123DDCA" w:rsidR="00F33BB8" w:rsidRPr="00B95A22" w:rsidRDefault="00B95A22" w:rsidP="00A12A60">
      <w:pPr>
        <w:pStyle w:val="ListParagraph"/>
        <w:numPr>
          <w:ilvl w:val="0"/>
          <w:numId w:val="21"/>
        </w:numPr>
        <w:rPr>
          <w:i/>
          <w:iCs/>
          <w:color w:val="FF0000"/>
        </w:rPr>
      </w:pPr>
      <w:r w:rsidRPr="00B95A22">
        <w:t>12.06 Bonds – How is interest paid on US Savings Bonds Series EE</w:t>
      </w:r>
    </w:p>
    <w:p w14:paraId="20A2F623" w14:textId="77777777" w:rsidR="00B95A22" w:rsidRPr="00B95A22" w:rsidRDefault="00B95A22" w:rsidP="00B95A22">
      <w:pPr>
        <w:pStyle w:val="ListParagraph"/>
        <w:numPr>
          <w:ilvl w:val="0"/>
          <w:numId w:val="21"/>
        </w:numPr>
        <w:rPr>
          <w:i/>
          <w:iCs/>
        </w:rPr>
      </w:pPr>
      <w:r w:rsidRPr="00B95A22">
        <w:t>12.07 Bonds – How is interest paid on most government and Corporate Bonds</w:t>
      </w:r>
      <w:r w:rsidRPr="00B95A22">
        <w:rPr>
          <w:i/>
          <w:iCs/>
        </w:rPr>
        <w:t xml:space="preserve"> </w:t>
      </w:r>
    </w:p>
    <w:p w14:paraId="026F4052" w14:textId="77777777" w:rsidR="00B95A22" w:rsidRPr="00B95A22" w:rsidRDefault="00B95A22" w:rsidP="00B95A22">
      <w:pPr>
        <w:pStyle w:val="ListParagraph"/>
        <w:rPr>
          <w:i/>
          <w:iCs/>
        </w:rPr>
      </w:pPr>
    </w:p>
    <w:p w14:paraId="68CFBC9E" w14:textId="0B8D14B9" w:rsidR="00B95A22" w:rsidRPr="00B95A22" w:rsidRDefault="00B95A22" w:rsidP="00B95A22">
      <w:pPr>
        <w:pStyle w:val="ListParagraph"/>
        <w:rPr>
          <w:i/>
          <w:iCs/>
        </w:rPr>
      </w:pPr>
      <w:r w:rsidRPr="00560144">
        <w:rPr>
          <w:i/>
          <w:iCs/>
        </w:rPr>
        <w:t>* 12.0</w:t>
      </w:r>
      <w:r w:rsidR="007736A5" w:rsidRPr="00560144">
        <w:rPr>
          <w:i/>
          <w:iCs/>
        </w:rPr>
        <w:t>2</w:t>
      </w:r>
      <w:r w:rsidRPr="00560144">
        <w:rPr>
          <w:i/>
          <w:iCs/>
        </w:rPr>
        <w:t xml:space="preserve"> is the most </w:t>
      </w:r>
      <w:r w:rsidR="00501A18" w:rsidRPr="00560144">
        <w:rPr>
          <w:i/>
          <w:iCs/>
        </w:rPr>
        <w:t>critical</w:t>
      </w:r>
      <w:r w:rsidRPr="00560144">
        <w:rPr>
          <w:i/>
          <w:iCs/>
        </w:rPr>
        <w:t xml:space="preserve"> handout for the Investment segment</w:t>
      </w:r>
      <w:r w:rsidR="007736A5" w:rsidRPr="00560144">
        <w:rPr>
          <w:i/>
          <w:iCs/>
        </w:rPr>
        <w:t xml:space="preserve"> – if you only keep one handout this is the one</w:t>
      </w:r>
    </w:p>
    <w:p w14:paraId="4E97B353" w14:textId="0483F795" w:rsidR="00B95A22" w:rsidRPr="00A12A60" w:rsidRDefault="00B95A22" w:rsidP="00B95A22">
      <w:pPr>
        <w:pStyle w:val="ListParagraph"/>
        <w:rPr>
          <w:i/>
          <w:iCs/>
          <w:color w:val="FF0000"/>
        </w:rPr>
      </w:pPr>
    </w:p>
    <w:sectPr w:rsidR="00B95A22" w:rsidRPr="00A12A60" w:rsidSect="00645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167AE" w14:textId="77777777" w:rsidR="001E7E77" w:rsidRDefault="001E7E77" w:rsidP="00F33321">
      <w:r>
        <w:separator/>
      </w:r>
    </w:p>
  </w:endnote>
  <w:endnote w:type="continuationSeparator" w:id="0">
    <w:p w14:paraId="1806FB9F" w14:textId="77777777" w:rsidR="001E7E77" w:rsidRDefault="001E7E77" w:rsidP="00F3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62497757"/>
      <w:docPartObj>
        <w:docPartGallery w:val="Page Numbers (Bottom of Page)"/>
        <w:docPartUnique/>
      </w:docPartObj>
    </w:sdtPr>
    <w:sdtContent>
      <w:p w14:paraId="41A3734A" w14:textId="7FF3E5B1" w:rsidR="00234C9C" w:rsidRDefault="00234C9C" w:rsidP="00807B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3A322B" w14:textId="77777777" w:rsidR="00234C9C" w:rsidRDefault="00234C9C" w:rsidP="00234C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33467809"/>
      <w:docPartObj>
        <w:docPartGallery w:val="Page Numbers (Bottom of Page)"/>
        <w:docPartUnique/>
      </w:docPartObj>
    </w:sdtPr>
    <w:sdtContent>
      <w:p w14:paraId="64C404E2" w14:textId="71ACDB4F" w:rsidR="00234C9C" w:rsidRDefault="00234C9C" w:rsidP="00807B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B20704" w14:textId="79C36364" w:rsidR="00234C9C" w:rsidRPr="00CC61D2" w:rsidRDefault="00AA2F63" w:rsidP="00234C9C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8</w:t>
    </w:r>
    <w:r w:rsidR="00501A18">
      <w:rPr>
        <w:sz w:val="20"/>
        <w:szCs w:val="20"/>
      </w:rPr>
      <w:t>-</w:t>
    </w:r>
    <w:r>
      <w:rPr>
        <w:sz w:val="20"/>
        <w:szCs w:val="20"/>
      </w:rPr>
      <w:t>5</w:t>
    </w:r>
    <w:r w:rsidR="00501A18">
      <w:rPr>
        <w:sz w:val="20"/>
        <w:szCs w:val="20"/>
      </w:rPr>
      <w:t>-2024</w:t>
    </w:r>
    <w:r w:rsidR="00501A18">
      <w:rPr>
        <w:sz w:val="20"/>
        <w:szCs w:val="20"/>
      </w:rPr>
      <w:tab/>
      <w:t>www.money101education.com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A4A68" w14:textId="77777777" w:rsidR="00AA2F63" w:rsidRDefault="00AA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EFD4" w14:textId="77777777" w:rsidR="001E7E77" w:rsidRDefault="001E7E77" w:rsidP="00F33321">
      <w:r>
        <w:separator/>
      </w:r>
    </w:p>
  </w:footnote>
  <w:footnote w:type="continuationSeparator" w:id="0">
    <w:p w14:paraId="64E14AB9" w14:textId="77777777" w:rsidR="001E7E77" w:rsidRDefault="001E7E77" w:rsidP="00F3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C250" w14:textId="77777777" w:rsidR="00AA2F63" w:rsidRDefault="00AA2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EC7D" w14:textId="3EB51B58" w:rsidR="00F33321" w:rsidRDefault="00A25F60">
    <w:pPr>
      <w:pStyle w:val="Header"/>
    </w:pPr>
    <w:r>
      <w:t>MONEY 101 EDUCATION</w:t>
    </w:r>
  </w:p>
  <w:p w14:paraId="754F6FB0" w14:textId="4A529258" w:rsidR="00F33321" w:rsidRDefault="00A25F60">
    <w:pPr>
      <w:pStyle w:val="Header"/>
    </w:pPr>
    <w:r>
      <w:t xml:space="preserve">12.92a Investment Segment - Assignment </w:t>
    </w:r>
    <w:r w:rsidR="00BD2F4B">
      <w:t xml:space="preserve"># </w:t>
    </w:r>
    <w:r w:rsidR="00167236">
      <w:t>2</w:t>
    </w:r>
    <w:r w:rsidR="00BD2F4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C747" w14:textId="77777777" w:rsidR="00AA2F63" w:rsidRDefault="00AA2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0713"/>
    <w:multiLevelType w:val="hybridMultilevel"/>
    <w:tmpl w:val="08FAC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2E87"/>
    <w:multiLevelType w:val="hybridMultilevel"/>
    <w:tmpl w:val="373E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FD2"/>
    <w:multiLevelType w:val="hybridMultilevel"/>
    <w:tmpl w:val="21A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17C1"/>
    <w:multiLevelType w:val="hybridMultilevel"/>
    <w:tmpl w:val="0EC6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930"/>
    <w:multiLevelType w:val="hybridMultilevel"/>
    <w:tmpl w:val="59FA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37F7"/>
    <w:multiLevelType w:val="hybridMultilevel"/>
    <w:tmpl w:val="48A41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3836"/>
    <w:multiLevelType w:val="hybridMultilevel"/>
    <w:tmpl w:val="56FEE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A5740"/>
    <w:multiLevelType w:val="hybridMultilevel"/>
    <w:tmpl w:val="127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7721C"/>
    <w:multiLevelType w:val="hybridMultilevel"/>
    <w:tmpl w:val="C9B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70CA"/>
    <w:multiLevelType w:val="hybridMultilevel"/>
    <w:tmpl w:val="D92A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597D"/>
    <w:multiLevelType w:val="hybridMultilevel"/>
    <w:tmpl w:val="D034065E"/>
    <w:lvl w:ilvl="0" w:tplc="2B467E3E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5E30AF"/>
    <w:multiLevelType w:val="hybridMultilevel"/>
    <w:tmpl w:val="AA58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C73D7"/>
    <w:multiLevelType w:val="hybridMultilevel"/>
    <w:tmpl w:val="B4C47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80213"/>
    <w:multiLevelType w:val="hybridMultilevel"/>
    <w:tmpl w:val="5322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6C7A"/>
    <w:multiLevelType w:val="hybridMultilevel"/>
    <w:tmpl w:val="9B44F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D1249"/>
    <w:multiLevelType w:val="hybridMultilevel"/>
    <w:tmpl w:val="6F44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595F10"/>
    <w:multiLevelType w:val="hybridMultilevel"/>
    <w:tmpl w:val="648A5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00AA6"/>
    <w:multiLevelType w:val="hybridMultilevel"/>
    <w:tmpl w:val="5520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F28E7"/>
    <w:multiLevelType w:val="multilevel"/>
    <w:tmpl w:val="0EC61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B7382"/>
    <w:multiLevelType w:val="hybridMultilevel"/>
    <w:tmpl w:val="45869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7371"/>
    <w:multiLevelType w:val="hybridMultilevel"/>
    <w:tmpl w:val="FAB8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F726E"/>
    <w:multiLevelType w:val="hybridMultilevel"/>
    <w:tmpl w:val="09704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1A24B4"/>
    <w:multiLevelType w:val="hybridMultilevel"/>
    <w:tmpl w:val="B6CE8AD0"/>
    <w:lvl w:ilvl="0" w:tplc="2B467E3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03499D"/>
    <w:multiLevelType w:val="hybridMultilevel"/>
    <w:tmpl w:val="B98A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E4736"/>
    <w:multiLevelType w:val="multilevel"/>
    <w:tmpl w:val="28B4C6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484EAE"/>
    <w:multiLevelType w:val="hybridMultilevel"/>
    <w:tmpl w:val="D0F6F618"/>
    <w:lvl w:ilvl="0" w:tplc="2B467E3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E5BF1"/>
    <w:multiLevelType w:val="hybridMultilevel"/>
    <w:tmpl w:val="72C2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0424">
    <w:abstractNumId w:val="24"/>
  </w:num>
  <w:num w:numId="2" w16cid:durableId="439448937">
    <w:abstractNumId w:val="15"/>
  </w:num>
  <w:num w:numId="3" w16cid:durableId="405807886">
    <w:abstractNumId w:val="26"/>
  </w:num>
  <w:num w:numId="4" w16cid:durableId="2128892868">
    <w:abstractNumId w:val="21"/>
  </w:num>
  <w:num w:numId="5" w16cid:durableId="1756508788">
    <w:abstractNumId w:val="9"/>
  </w:num>
  <w:num w:numId="6" w16cid:durableId="355473001">
    <w:abstractNumId w:val="3"/>
  </w:num>
  <w:num w:numId="7" w16cid:durableId="163132303">
    <w:abstractNumId w:val="18"/>
  </w:num>
  <w:num w:numId="8" w16cid:durableId="21177648">
    <w:abstractNumId w:val="23"/>
  </w:num>
  <w:num w:numId="9" w16cid:durableId="830173758">
    <w:abstractNumId w:val="12"/>
  </w:num>
  <w:num w:numId="10" w16cid:durableId="715086538">
    <w:abstractNumId w:val="16"/>
  </w:num>
  <w:num w:numId="11" w16cid:durableId="416564278">
    <w:abstractNumId w:val="19"/>
  </w:num>
  <w:num w:numId="12" w16cid:durableId="531921771">
    <w:abstractNumId w:val="11"/>
  </w:num>
  <w:num w:numId="13" w16cid:durableId="1341784155">
    <w:abstractNumId w:val="1"/>
  </w:num>
  <w:num w:numId="14" w16cid:durableId="1692296597">
    <w:abstractNumId w:val="2"/>
  </w:num>
  <w:num w:numId="15" w16cid:durableId="542642647">
    <w:abstractNumId w:val="5"/>
  </w:num>
  <w:num w:numId="16" w16cid:durableId="1558395268">
    <w:abstractNumId w:val="0"/>
  </w:num>
  <w:num w:numId="17" w16cid:durableId="940801364">
    <w:abstractNumId w:val="20"/>
  </w:num>
  <w:num w:numId="18" w16cid:durableId="1699964503">
    <w:abstractNumId w:val="17"/>
  </w:num>
  <w:num w:numId="19" w16cid:durableId="449517412">
    <w:abstractNumId w:val="13"/>
  </w:num>
  <w:num w:numId="20" w16cid:durableId="1031305142">
    <w:abstractNumId w:val="14"/>
  </w:num>
  <w:num w:numId="21" w16cid:durableId="66997478">
    <w:abstractNumId w:val="4"/>
  </w:num>
  <w:num w:numId="22" w16cid:durableId="792797075">
    <w:abstractNumId w:val="6"/>
  </w:num>
  <w:num w:numId="23" w16cid:durableId="1907373386">
    <w:abstractNumId w:val="8"/>
  </w:num>
  <w:num w:numId="24" w16cid:durableId="1472558461">
    <w:abstractNumId w:val="22"/>
  </w:num>
  <w:num w:numId="25" w16cid:durableId="651103408">
    <w:abstractNumId w:val="25"/>
  </w:num>
  <w:num w:numId="26" w16cid:durableId="291177856">
    <w:abstractNumId w:val="10"/>
  </w:num>
  <w:num w:numId="27" w16cid:durableId="2086489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E"/>
    <w:rsid w:val="000119FD"/>
    <w:rsid w:val="00025FC8"/>
    <w:rsid w:val="00026902"/>
    <w:rsid w:val="000343D4"/>
    <w:rsid w:val="00070C80"/>
    <w:rsid w:val="00081DB9"/>
    <w:rsid w:val="00090FDD"/>
    <w:rsid w:val="00092CB0"/>
    <w:rsid w:val="000A0E85"/>
    <w:rsid w:val="000F135A"/>
    <w:rsid w:val="001243D3"/>
    <w:rsid w:val="00133E64"/>
    <w:rsid w:val="00134892"/>
    <w:rsid w:val="00167236"/>
    <w:rsid w:val="00192029"/>
    <w:rsid w:val="001A18A1"/>
    <w:rsid w:val="001D4722"/>
    <w:rsid w:val="001E7E77"/>
    <w:rsid w:val="001F5107"/>
    <w:rsid w:val="00207B14"/>
    <w:rsid w:val="00234C9C"/>
    <w:rsid w:val="002377E9"/>
    <w:rsid w:val="00260819"/>
    <w:rsid w:val="002623E8"/>
    <w:rsid w:val="002D627F"/>
    <w:rsid w:val="00304DD1"/>
    <w:rsid w:val="00333182"/>
    <w:rsid w:val="00352C78"/>
    <w:rsid w:val="00380866"/>
    <w:rsid w:val="003A5812"/>
    <w:rsid w:val="003B7F04"/>
    <w:rsid w:val="003C58EB"/>
    <w:rsid w:val="003D2469"/>
    <w:rsid w:val="0040413E"/>
    <w:rsid w:val="0041633D"/>
    <w:rsid w:val="0043483F"/>
    <w:rsid w:val="0044764A"/>
    <w:rsid w:val="00455666"/>
    <w:rsid w:val="00474132"/>
    <w:rsid w:val="004D6D78"/>
    <w:rsid w:val="004E1FA5"/>
    <w:rsid w:val="004E7FB0"/>
    <w:rsid w:val="004F11CA"/>
    <w:rsid w:val="00501A18"/>
    <w:rsid w:val="0050311F"/>
    <w:rsid w:val="00504238"/>
    <w:rsid w:val="00504DA8"/>
    <w:rsid w:val="00527006"/>
    <w:rsid w:val="005469F1"/>
    <w:rsid w:val="00560144"/>
    <w:rsid w:val="00574AA4"/>
    <w:rsid w:val="005928E5"/>
    <w:rsid w:val="00595293"/>
    <w:rsid w:val="005A0E3B"/>
    <w:rsid w:val="005B6A41"/>
    <w:rsid w:val="005C1124"/>
    <w:rsid w:val="005E13F4"/>
    <w:rsid w:val="00617848"/>
    <w:rsid w:val="00623B17"/>
    <w:rsid w:val="00645E74"/>
    <w:rsid w:val="006702C0"/>
    <w:rsid w:val="006908AE"/>
    <w:rsid w:val="00690D7B"/>
    <w:rsid w:val="006C48E2"/>
    <w:rsid w:val="006E5EDB"/>
    <w:rsid w:val="007069A7"/>
    <w:rsid w:val="00725282"/>
    <w:rsid w:val="007418A8"/>
    <w:rsid w:val="007736A5"/>
    <w:rsid w:val="007771FA"/>
    <w:rsid w:val="007848E4"/>
    <w:rsid w:val="007A7903"/>
    <w:rsid w:val="007C407D"/>
    <w:rsid w:val="007D0CF6"/>
    <w:rsid w:val="007E3F4F"/>
    <w:rsid w:val="007F1103"/>
    <w:rsid w:val="00804D32"/>
    <w:rsid w:val="00943067"/>
    <w:rsid w:val="00947847"/>
    <w:rsid w:val="00957A2E"/>
    <w:rsid w:val="00987E0B"/>
    <w:rsid w:val="009A7278"/>
    <w:rsid w:val="009D65BA"/>
    <w:rsid w:val="00A06FE7"/>
    <w:rsid w:val="00A12A60"/>
    <w:rsid w:val="00A25F60"/>
    <w:rsid w:val="00A401EA"/>
    <w:rsid w:val="00A70797"/>
    <w:rsid w:val="00A7379C"/>
    <w:rsid w:val="00A76FD7"/>
    <w:rsid w:val="00AA2F63"/>
    <w:rsid w:val="00AB5D2C"/>
    <w:rsid w:val="00AB6A04"/>
    <w:rsid w:val="00AD7F8A"/>
    <w:rsid w:val="00AF5978"/>
    <w:rsid w:val="00B10FC2"/>
    <w:rsid w:val="00B419E5"/>
    <w:rsid w:val="00B95A22"/>
    <w:rsid w:val="00BA2220"/>
    <w:rsid w:val="00BA259E"/>
    <w:rsid w:val="00BC5E06"/>
    <w:rsid w:val="00BD2F4B"/>
    <w:rsid w:val="00C06431"/>
    <w:rsid w:val="00C52CA6"/>
    <w:rsid w:val="00C63AF2"/>
    <w:rsid w:val="00C94BB2"/>
    <w:rsid w:val="00CB3BE1"/>
    <w:rsid w:val="00CB5A9A"/>
    <w:rsid w:val="00CC61D2"/>
    <w:rsid w:val="00CF229A"/>
    <w:rsid w:val="00D22198"/>
    <w:rsid w:val="00D23972"/>
    <w:rsid w:val="00D565AE"/>
    <w:rsid w:val="00D62967"/>
    <w:rsid w:val="00D91B5B"/>
    <w:rsid w:val="00DB3A52"/>
    <w:rsid w:val="00DD14FD"/>
    <w:rsid w:val="00E64EF3"/>
    <w:rsid w:val="00E77932"/>
    <w:rsid w:val="00E918C6"/>
    <w:rsid w:val="00EB6266"/>
    <w:rsid w:val="00EF0699"/>
    <w:rsid w:val="00F33321"/>
    <w:rsid w:val="00F33621"/>
    <w:rsid w:val="00F33BB8"/>
    <w:rsid w:val="00F45954"/>
    <w:rsid w:val="00F466B3"/>
    <w:rsid w:val="00FB4F9E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37E8"/>
  <w14:defaultImageDpi w14:val="32767"/>
  <w15:chartTrackingRefBased/>
  <w15:docId w15:val="{FB26B3A3-5C22-6542-9662-D05FDE1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2220"/>
    <w:rPr>
      <w:rFonts w:eastAsia="Times New Roman" w:cstheme="minorHAnsi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1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ED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1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57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19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21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F3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21"/>
    <w:rPr>
      <w:rFonts w:eastAsia="Times New Roman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9C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19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C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12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234C9C"/>
  </w:style>
  <w:style w:type="paragraph" w:customStyle="1" w:styleId="gmail-msolistparagraph">
    <w:name w:val="gmail-msolistparagraph"/>
    <w:basedOn w:val="Normal"/>
    <w:rsid w:val="00026902"/>
    <w:pPr>
      <w:spacing w:before="100" w:beforeAutospacing="1" w:after="100" w:afterAutospacing="1"/>
    </w:pPr>
    <w:rPr>
      <w:rFonts w:ascii="Times New Roman" w:hAnsi="Times New Roman" w:cs="Times New Roman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708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19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873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7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363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11675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70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970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11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33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5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5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73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79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7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5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14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81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044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3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05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5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55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69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64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88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53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28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24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4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99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1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42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90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097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30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39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98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4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9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7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757592">
                                                                                  <w:marLeft w:val="49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876505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117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6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14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05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DADCE0"/>
                                                                <w:left w:val="single" w:sz="6" w:space="8" w:color="DADCE0"/>
                                                                <w:bottom w:val="single" w:sz="6" w:space="5" w:color="DADCE0"/>
                                                                <w:right w:val="single" w:sz="6" w:space="8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167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5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27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9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0808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1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02425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4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2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03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7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05449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9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2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1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9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9663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20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03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74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42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7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59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0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3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29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2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598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85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0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9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174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9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1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7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7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699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60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1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88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4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16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32648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6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9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79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899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082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685911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8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29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23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33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518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39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1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58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58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2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3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629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0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0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0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538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83804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36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245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36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34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51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640788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20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04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15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78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782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18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02352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5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6336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0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999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60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0018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7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67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4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50005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5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43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63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03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0896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7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8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5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7193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0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929339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67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1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43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13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1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029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2746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4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67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45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20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595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6685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4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631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77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405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217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46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052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05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60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5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48364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9169">
                  <w:marLeft w:val="0"/>
                  <w:marRight w:val="0"/>
                  <w:marTop w:val="0"/>
                  <w:marBottom w:val="6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1546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8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2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6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52054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8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83133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058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82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1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6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ADCE0"/>
                                    <w:left w:val="single" w:sz="6" w:space="8" w:color="DADCE0"/>
                                    <w:bottom w:val="single" w:sz="6" w:space="5" w:color="DADCE0"/>
                                    <w:right w:val="single" w:sz="6" w:space="8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31A3BB-7331-FC40-A296-6558FA0CD546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6</cp:revision>
  <cp:lastPrinted>2023-08-07T22:59:00Z</cp:lastPrinted>
  <dcterms:created xsi:type="dcterms:W3CDTF">2024-07-26T03:15:00Z</dcterms:created>
  <dcterms:modified xsi:type="dcterms:W3CDTF">2024-08-06T02:38:00Z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documentId_8168</vt:lpwstr>
  </property>
  <property fmtid="{D5CDD505-2E9C-101B-9397-08002B2CF9AE}" pid="3" name="grammarly_documentContext">
    <vt:lpwstr>{"goals":[],"domain":"general","emotions":[],"dialect":"american"}</vt:lpwstr>
  </property>
</Properties>
</file>